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9F" w:rsidRPr="009F199F" w:rsidRDefault="009F199F" w:rsidP="009F199F">
      <w:pPr>
        <w:shd w:val="clear" w:color="auto" w:fill="FFFFFF"/>
        <w:spacing w:after="255" w:line="270" w:lineRule="atLeast"/>
        <w:jc w:val="center"/>
        <w:outlineLvl w:val="2"/>
        <w:rPr>
          <w:rFonts w:ascii="Arial" w:eastAsia="Times New Roman" w:hAnsi="Arial" w:cs="Arial"/>
          <w:b/>
          <w:bCs/>
          <w:color w:val="333333"/>
          <w:sz w:val="26"/>
          <w:szCs w:val="26"/>
          <w:lang w:eastAsia="ru-RU"/>
        </w:rPr>
      </w:pPr>
      <w:proofErr w:type="gramStart"/>
      <w:r>
        <w:rPr>
          <w:rFonts w:ascii="Arial" w:eastAsia="Times New Roman" w:hAnsi="Arial" w:cs="Arial"/>
          <w:b/>
          <w:bCs/>
          <w:color w:val="333333"/>
          <w:sz w:val="26"/>
          <w:szCs w:val="26"/>
          <w:lang w:eastAsia="ru-RU"/>
        </w:rPr>
        <w:t>П</w:t>
      </w:r>
      <w:r w:rsidRPr="009F199F">
        <w:rPr>
          <w:rFonts w:ascii="Arial" w:eastAsia="Times New Roman" w:hAnsi="Arial" w:cs="Arial"/>
          <w:b/>
          <w:bCs/>
          <w:color w:val="333333"/>
          <w:sz w:val="26"/>
          <w:szCs w:val="26"/>
          <w:lang w:eastAsia="ru-RU"/>
        </w:rPr>
        <w:t>орядок</w:t>
      </w:r>
      <w:r w:rsidRPr="009F199F">
        <w:rPr>
          <w:rFonts w:ascii="Arial" w:eastAsia="Times New Roman" w:hAnsi="Arial" w:cs="Arial"/>
          <w:b/>
          <w:bCs/>
          <w:color w:val="333333"/>
          <w:sz w:val="26"/>
          <w:szCs w:val="26"/>
          <w:lang w:eastAsia="ru-RU"/>
        </w:rPr>
        <w:br/>
        <w:t>представления гражданами, претендующими на замещение отдельных должностей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сведений о своих доходах, об имуществе и обязательствах имущественного характера и лицами, замещающими указанные должности, сведений о своих доходах, расходах, об имуществе и обязательствах имущественного характера</w:t>
      </w:r>
      <w:r w:rsidRPr="009F199F">
        <w:rPr>
          <w:rFonts w:ascii="Arial" w:eastAsia="Times New Roman" w:hAnsi="Arial" w:cs="Arial"/>
          <w:b/>
          <w:bCs/>
          <w:color w:val="333333"/>
          <w:sz w:val="26"/>
          <w:szCs w:val="26"/>
          <w:lang w:eastAsia="ru-RU"/>
        </w:rPr>
        <w:br/>
        <w:t>(утв. </w:t>
      </w:r>
      <w:hyperlink r:id="rId4" w:anchor="0" w:history="1">
        <w:r w:rsidRPr="009F199F">
          <w:rPr>
            <w:rFonts w:ascii="Arial" w:eastAsia="Times New Roman" w:hAnsi="Arial" w:cs="Arial"/>
            <w:b/>
            <w:bCs/>
            <w:color w:val="808080"/>
            <w:sz w:val="26"/>
            <w:u w:val="single"/>
            <w:lang w:eastAsia="ru-RU"/>
          </w:rPr>
          <w:t>приказом</w:t>
        </w:r>
      </w:hyperlink>
      <w:r w:rsidRPr="009F199F">
        <w:rPr>
          <w:rFonts w:ascii="Arial" w:eastAsia="Times New Roman" w:hAnsi="Arial" w:cs="Arial"/>
          <w:b/>
          <w:bCs/>
          <w:color w:val="333333"/>
          <w:sz w:val="26"/>
          <w:szCs w:val="26"/>
          <w:lang w:eastAsia="ru-RU"/>
        </w:rPr>
        <w:t> Министерства образования и науки РФ от</w:t>
      </w:r>
      <w:proofErr w:type="gramEnd"/>
      <w:r w:rsidRPr="009F199F">
        <w:rPr>
          <w:rFonts w:ascii="Arial" w:eastAsia="Times New Roman" w:hAnsi="Arial" w:cs="Arial"/>
          <w:b/>
          <w:bCs/>
          <w:color w:val="333333"/>
          <w:sz w:val="26"/>
          <w:szCs w:val="26"/>
          <w:lang w:eastAsia="ru-RU"/>
        </w:rPr>
        <w:t xml:space="preserve"> </w:t>
      </w:r>
      <w:proofErr w:type="gramStart"/>
      <w:r w:rsidRPr="009F199F">
        <w:rPr>
          <w:rFonts w:ascii="Arial" w:eastAsia="Times New Roman" w:hAnsi="Arial" w:cs="Arial"/>
          <w:b/>
          <w:bCs/>
          <w:color w:val="333333"/>
          <w:sz w:val="26"/>
          <w:szCs w:val="26"/>
          <w:lang w:eastAsia="ru-RU"/>
        </w:rPr>
        <w:t>13 сентября 2013 г. № 1070)</w:t>
      </w:r>
      <w:proofErr w:type="gramEnd"/>
    </w:p>
    <w:p w:rsidR="009F199F" w:rsidRPr="009F199F" w:rsidRDefault="009F199F" w:rsidP="009F199F">
      <w:pPr>
        <w:shd w:val="clear" w:color="auto" w:fill="FFFFFF"/>
        <w:spacing w:after="255" w:line="270" w:lineRule="atLeast"/>
        <w:outlineLvl w:val="2"/>
        <w:rPr>
          <w:rFonts w:ascii="Arial" w:eastAsia="Times New Roman" w:hAnsi="Arial" w:cs="Arial"/>
          <w:b/>
          <w:bCs/>
          <w:color w:val="333333"/>
          <w:sz w:val="26"/>
          <w:szCs w:val="26"/>
          <w:lang w:eastAsia="ru-RU"/>
        </w:rPr>
      </w:pPr>
      <w:r w:rsidRPr="009F199F">
        <w:rPr>
          <w:rFonts w:ascii="Arial" w:eastAsia="Times New Roman" w:hAnsi="Arial" w:cs="Arial"/>
          <w:b/>
          <w:bCs/>
          <w:color w:val="333333"/>
          <w:sz w:val="26"/>
          <w:szCs w:val="26"/>
          <w:lang w:eastAsia="ru-RU"/>
        </w:rPr>
        <w:t>I. Общие положения</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1. </w:t>
      </w:r>
      <w:proofErr w:type="gramStart"/>
      <w:r w:rsidRPr="009F199F">
        <w:rPr>
          <w:rFonts w:ascii="Arial" w:eastAsia="Times New Roman" w:hAnsi="Arial" w:cs="Arial"/>
          <w:color w:val="333333"/>
          <w:sz w:val="23"/>
          <w:szCs w:val="23"/>
          <w:lang w:eastAsia="ru-RU"/>
        </w:rPr>
        <w:t>Настоящим Порядком определяются правила представления гражданами, претендующими на замещение отдельных должностей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и работниками, замещающими указанные</w:t>
      </w:r>
      <w:proofErr w:type="gramEnd"/>
      <w:r w:rsidRPr="009F199F">
        <w:rPr>
          <w:rFonts w:ascii="Arial" w:eastAsia="Times New Roman" w:hAnsi="Arial" w:cs="Arial"/>
          <w:color w:val="333333"/>
          <w:sz w:val="23"/>
          <w:szCs w:val="23"/>
          <w:lang w:eastAsia="ru-RU"/>
        </w:rPr>
        <w:t xml:space="preserve"> </w:t>
      </w:r>
      <w:proofErr w:type="gramStart"/>
      <w:r w:rsidRPr="009F199F">
        <w:rPr>
          <w:rFonts w:ascii="Arial" w:eastAsia="Times New Roman" w:hAnsi="Arial" w:cs="Arial"/>
          <w:color w:val="333333"/>
          <w:sz w:val="23"/>
          <w:szCs w:val="23"/>
          <w:lang w:eastAsia="ru-RU"/>
        </w:rPr>
        <w:t>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roofErr w:type="gramEnd"/>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Порядок не распространяется на граждан, поступающих на </w:t>
      </w:r>
      <w:proofErr w:type="gramStart"/>
      <w:r w:rsidRPr="009F199F">
        <w:rPr>
          <w:rFonts w:ascii="Arial" w:eastAsia="Times New Roman" w:hAnsi="Arial" w:cs="Arial"/>
          <w:color w:val="333333"/>
          <w:sz w:val="23"/>
          <w:szCs w:val="23"/>
          <w:lang w:eastAsia="ru-RU"/>
        </w:rPr>
        <w:t>работу</w:t>
      </w:r>
      <w:proofErr w:type="gramEnd"/>
      <w:r w:rsidRPr="009F199F">
        <w:rPr>
          <w:rFonts w:ascii="Arial" w:eastAsia="Times New Roman" w:hAnsi="Arial" w:cs="Arial"/>
          <w:color w:val="333333"/>
          <w:sz w:val="23"/>
          <w:szCs w:val="23"/>
          <w:lang w:eastAsia="ru-RU"/>
        </w:rPr>
        <w:t xml:space="preserve"> на должность руководителей организаций, представляющих сведения о своих доходах, об имуществе и обязательствах имущественного характера в порядке, установленном постановлением Правительства Российской Федерации от 13 марта 2013 г.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(Собрание законодательства Российской Федерации, 2013, № 11, ст. 1134).</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2. В организациях, созданных для выполнения задач, поставленных перед Министерством образования и науки Российской Федерации (далее - организации):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proofErr w:type="gramStart"/>
      <w:r w:rsidRPr="009F199F">
        <w:rPr>
          <w:rFonts w:ascii="Arial" w:eastAsia="Times New Roman" w:hAnsi="Arial" w:cs="Arial"/>
          <w:color w:val="333333"/>
          <w:sz w:val="23"/>
          <w:szCs w:val="23"/>
          <w:lang w:eastAsia="ru-RU"/>
        </w:rPr>
        <w:t>сведения о доходах, об имуществе и обязательствах имущественного характера представляются гражданами, претендующими на замещение должности в организации (далее - граждане), и работниками, замещающими должности на основании трудового договора в организации (далее - работники), включенными в </w:t>
      </w:r>
      <w:hyperlink r:id="rId5"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в организациях, созданных для выполнения задач, поставленных перед Министерством образования и науки Российской Федерации, при назначении на которые граждане обязаны представлять сведения о своих доходах</w:t>
      </w:r>
      <w:proofErr w:type="gramEnd"/>
      <w:r w:rsidRPr="009F199F">
        <w:rPr>
          <w:rFonts w:ascii="Arial" w:eastAsia="Times New Roman" w:hAnsi="Arial" w:cs="Arial"/>
          <w:color w:val="333333"/>
          <w:sz w:val="23"/>
          <w:szCs w:val="23"/>
          <w:lang w:eastAsia="ru-RU"/>
        </w:rPr>
        <w:t xml:space="preserve">, </w:t>
      </w:r>
      <w:proofErr w:type="gramStart"/>
      <w:r w:rsidRPr="009F199F">
        <w:rPr>
          <w:rFonts w:ascii="Arial" w:eastAsia="Times New Roman" w:hAnsi="Arial" w:cs="Arial"/>
          <w:color w:val="333333"/>
          <w:sz w:val="23"/>
          <w:szCs w:val="23"/>
          <w:lang w:eastAsia="ru-RU"/>
        </w:rPr>
        <w:t xml:space="preserve">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w:t>
      </w:r>
      <w:r w:rsidRPr="009F199F">
        <w:rPr>
          <w:rFonts w:ascii="Arial" w:eastAsia="Times New Roman" w:hAnsi="Arial" w:cs="Arial"/>
          <w:color w:val="333333"/>
          <w:sz w:val="23"/>
          <w:szCs w:val="23"/>
          <w:lang w:eastAsia="ru-RU"/>
        </w:rPr>
        <w:lastRenderedPageBreak/>
        <w:t>(супруги) и несовершеннолетних детей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утвержденный настоящим приказом</w:t>
      </w:r>
      <w:proofErr w:type="gramEnd"/>
      <w:r w:rsidRPr="009F199F">
        <w:rPr>
          <w:rFonts w:ascii="Arial" w:eastAsia="Times New Roman" w:hAnsi="Arial" w:cs="Arial"/>
          <w:color w:val="333333"/>
          <w:sz w:val="23"/>
          <w:szCs w:val="23"/>
          <w:lang w:eastAsia="ru-RU"/>
        </w:rPr>
        <w:t xml:space="preserve"> (далее - Перечень должностей);</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сведения о расходах представляются работниками организаций, замещающими должности, предусмотренные </w:t>
      </w:r>
      <w:hyperlink r:id="rId6" w:anchor="1000" w:history="1">
        <w:r w:rsidRPr="009F199F">
          <w:rPr>
            <w:rFonts w:ascii="Arial" w:eastAsia="Times New Roman" w:hAnsi="Arial" w:cs="Arial"/>
            <w:color w:val="808080"/>
            <w:sz w:val="23"/>
            <w:u w:val="single"/>
            <w:lang w:eastAsia="ru-RU"/>
          </w:rPr>
          <w:t>Перечнем</w:t>
        </w:r>
      </w:hyperlink>
      <w:r w:rsidRPr="009F199F">
        <w:rPr>
          <w:rFonts w:ascii="Arial" w:eastAsia="Times New Roman" w:hAnsi="Arial" w:cs="Arial"/>
          <w:color w:val="333333"/>
          <w:sz w:val="23"/>
          <w:szCs w:val="23"/>
          <w:lang w:eastAsia="ru-RU"/>
        </w:rPr>
        <w:t> должностей.</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3. </w:t>
      </w:r>
      <w:proofErr w:type="gramStart"/>
      <w:r w:rsidRPr="009F199F">
        <w:rPr>
          <w:rFonts w:ascii="Arial" w:eastAsia="Times New Roman" w:hAnsi="Arial" w:cs="Arial"/>
          <w:color w:val="333333"/>
          <w:sz w:val="23"/>
          <w:szCs w:val="23"/>
          <w:lang w:eastAsia="ru-RU"/>
        </w:rPr>
        <w:t>Сведения о доходах представляются по формам справок, утвержденных Указом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w:t>
      </w:r>
      <w:proofErr w:type="gramEnd"/>
      <w:r w:rsidRPr="009F199F">
        <w:rPr>
          <w:rFonts w:ascii="Arial" w:eastAsia="Times New Roman" w:hAnsi="Arial" w:cs="Arial"/>
          <w:color w:val="333333"/>
          <w:sz w:val="23"/>
          <w:szCs w:val="23"/>
          <w:lang w:eastAsia="ru-RU"/>
        </w:rPr>
        <w:t xml:space="preserve"> </w:t>
      </w:r>
      <w:proofErr w:type="gramStart"/>
      <w:r w:rsidRPr="009F199F">
        <w:rPr>
          <w:rFonts w:ascii="Arial" w:eastAsia="Times New Roman" w:hAnsi="Arial" w:cs="Arial"/>
          <w:color w:val="333333"/>
          <w:sz w:val="23"/>
          <w:szCs w:val="23"/>
          <w:lang w:eastAsia="ru-RU"/>
        </w:rPr>
        <w:t>2012, № 12, ст. 1391; 2013, № 14, ст. 1670).</w:t>
      </w:r>
      <w:proofErr w:type="gramEnd"/>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proofErr w:type="gramStart"/>
      <w:r w:rsidRPr="009F199F">
        <w:rPr>
          <w:rFonts w:ascii="Arial" w:eastAsia="Times New Roman" w:hAnsi="Arial" w:cs="Arial"/>
          <w:color w:val="333333"/>
          <w:sz w:val="23"/>
          <w:szCs w:val="23"/>
          <w:lang w:eastAsia="ru-RU"/>
        </w:rPr>
        <w:t>Сведения о расходах представляются по форме справки, утвержденной Указом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 28, ст. 3813).</w:t>
      </w:r>
      <w:proofErr w:type="gramEnd"/>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4. Сведения о доходах, об имуществе и обязательствах имущественного характера, представляемые в соответствии с настоящим Порядком гражданами и работниками,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5. Сведения о расходах относятся к информации ограниченного доступа. Если федеральным законом такие сведения отнесены к сведениям, составляющим государственную тайну, то они подлежат защите в соответствии с законодательством Российской Федерации о государственной тайне.</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6. </w:t>
      </w:r>
      <w:proofErr w:type="gramStart"/>
      <w:r w:rsidRPr="009F199F">
        <w:rPr>
          <w:rFonts w:ascii="Arial" w:eastAsia="Times New Roman" w:hAnsi="Arial" w:cs="Arial"/>
          <w:color w:val="333333"/>
          <w:sz w:val="23"/>
          <w:szCs w:val="23"/>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должности в организации, не может быть назначен на должность, а работник, замещающий должность в организации, освобождается от замещаемой должности или подвергается иным видам дисциплинарной ответственности в соответствии с законодательством Российской Федерации.</w:t>
      </w:r>
      <w:proofErr w:type="gramEnd"/>
    </w:p>
    <w:p w:rsidR="009F199F" w:rsidRPr="009F199F" w:rsidRDefault="009F199F" w:rsidP="009F199F">
      <w:pPr>
        <w:shd w:val="clear" w:color="auto" w:fill="FFFFFF"/>
        <w:spacing w:after="255" w:line="270" w:lineRule="atLeast"/>
        <w:outlineLvl w:val="2"/>
        <w:rPr>
          <w:rFonts w:ascii="Arial" w:eastAsia="Times New Roman" w:hAnsi="Arial" w:cs="Arial"/>
          <w:b/>
          <w:bCs/>
          <w:color w:val="333333"/>
          <w:sz w:val="26"/>
          <w:szCs w:val="26"/>
          <w:lang w:eastAsia="ru-RU"/>
        </w:rPr>
      </w:pPr>
      <w:r w:rsidRPr="009F199F">
        <w:rPr>
          <w:rFonts w:ascii="Arial" w:eastAsia="Times New Roman" w:hAnsi="Arial" w:cs="Arial"/>
          <w:b/>
          <w:bCs/>
          <w:color w:val="333333"/>
          <w:sz w:val="26"/>
          <w:szCs w:val="26"/>
          <w:lang w:eastAsia="ru-RU"/>
        </w:rPr>
        <w:t>II. Представление сведений гражданами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7. Гражданин представляет:</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proofErr w:type="gramStart"/>
      <w:r w:rsidRPr="009F199F">
        <w:rPr>
          <w:rFonts w:ascii="Arial" w:eastAsia="Times New Roman" w:hAnsi="Arial" w:cs="Arial"/>
          <w:color w:val="333333"/>
          <w:sz w:val="23"/>
          <w:szCs w:val="23"/>
          <w:lang w:eastAsia="ru-RU"/>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организации,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w:t>
      </w:r>
      <w:r w:rsidRPr="009F199F">
        <w:rPr>
          <w:rFonts w:ascii="Arial" w:eastAsia="Times New Roman" w:hAnsi="Arial" w:cs="Arial"/>
          <w:color w:val="333333"/>
          <w:sz w:val="23"/>
          <w:szCs w:val="23"/>
          <w:lang w:eastAsia="ru-RU"/>
        </w:rPr>
        <w:lastRenderedPageBreak/>
        <w:t>месяцу подачи</w:t>
      </w:r>
      <w:proofErr w:type="gramEnd"/>
      <w:r w:rsidRPr="009F199F">
        <w:rPr>
          <w:rFonts w:ascii="Arial" w:eastAsia="Times New Roman" w:hAnsi="Arial" w:cs="Arial"/>
          <w:color w:val="333333"/>
          <w:sz w:val="23"/>
          <w:szCs w:val="23"/>
          <w:lang w:eastAsia="ru-RU"/>
        </w:rPr>
        <w:t xml:space="preserve"> документов для замещения должности в организации (на отчетную дату);</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proofErr w:type="gramStart"/>
      <w:r w:rsidRPr="009F199F">
        <w:rPr>
          <w:rFonts w:ascii="Arial" w:eastAsia="Times New Roman" w:hAnsi="Arial" w:cs="Arial"/>
          <w:color w:val="333333"/>
          <w:sz w:val="23"/>
          <w:szCs w:val="23"/>
          <w:lang w:eastAsia="ru-RU"/>
        </w:rPr>
        <w:t>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организации,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9F199F">
        <w:rPr>
          <w:rFonts w:ascii="Arial" w:eastAsia="Times New Roman" w:hAnsi="Arial" w:cs="Arial"/>
          <w:color w:val="333333"/>
          <w:sz w:val="23"/>
          <w:szCs w:val="23"/>
          <w:lang w:eastAsia="ru-RU"/>
        </w:rPr>
        <w:t xml:space="preserve"> замещения должности в организации (на отчетную дату).</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8. Сведения о доходах, об имуществе и обязательствах имущественного характера представляются:</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гражданами, претендующими на замещение должностей, включенных в </w:t>
      </w:r>
      <w:hyperlink r:id="rId7"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назначения на которые и освобождение от которых осуществляется Министром образования и науки Российской Федерации - в Департамент государственной службы, кадров и мобилизационной подготовки Министерства образования и науки Российской Федерации;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гражданами, претендующими на замещение должностей, включенных в </w:t>
      </w:r>
      <w:hyperlink r:id="rId8"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для которых работодателем является руководитель организации - в организацию. Организация осуществляет прием и анализ данных сведений, после чего передает их в Департамент государственной службы, кадров и мобилизационной подготовки Министерства образования и науки Российской Федерации.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9. В случае если гражданин, представивший справки о своих доходах, не был назначен на должность, эти справки возвращаются ему по письменному заявлению вместе с другими документами.</w:t>
      </w:r>
    </w:p>
    <w:p w:rsidR="009F199F" w:rsidRPr="009F199F" w:rsidRDefault="009F199F" w:rsidP="009F199F">
      <w:pPr>
        <w:shd w:val="clear" w:color="auto" w:fill="FFFFFF"/>
        <w:spacing w:after="255" w:line="270" w:lineRule="atLeast"/>
        <w:outlineLvl w:val="2"/>
        <w:rPr>
          <w:rFonts w:ascii="Arial" w:eastAsia="Times New Roman" w:hAnsi="Arial" w:cs="Arial"/>
          <w:b/>
          <w:bCs/>
          <w:color w:val="333333"/>
          <w:sz w:val="26"/>
          <w:szCs w:val="26"/>
          <w:lang w:eastAsia="ru-RU"/>
        </w:rPr>
      </w:pPr>
      <w:r w:rsidRPr="009F199F">
        <w:rPr>
          <w:rFonts w:ascii="Arial" w:eastAsia="Times New Roman" w:hAnsi="Arial" w:cs="Arial"/>
          <w:b/>
          <w:bCs/>
          <w:color w:val="333333"/>
          <w:sz w:val="26"/>
          <w:szCs w:val="26"/>
          <w:lang w:eastAsia="ru-RU"/>
        </w:rPr>
        <w:t>III. Представление сведений работниками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10. Работник ежегодно, не позднее 30 апреля года, следующего </w:t>
      </w:r>
      <w:proofErr w:type="gramStart"/>
      <w:r w:rsidRPr="009F199F">
        <w:rPr>
          <w:rFonts w:ascii="Arial" w:eastAsia="Times New Roman" w:hAnsi="Arial" w:cs="Arial"/>
          <w:color w:val="333333"/>
          <w:sz w:val="23"/>
          <w:szCs w:val="23"/>
          <w:lang w:eastAsia="ru-RU"/>
        </w:rPr>
        <w:t>за</w:t>
      </w:r>
      <w:proofErr w:type="gramEnd"/>
      <w:r w:rsidRPr="009F199F">
        <w:rPr>
          <w:rFonts w:ascii="Arial" w:eastAsia="Times New Roman" w:hAnsi="Arial" w:cs="Arial"/>
          <w:color w:val="333333"/>
          <w:sz w:val="23"/>
          <w:szCs w:val="23"/>
          <w:lang w:eastAsia="ru-RU"/>
        </w:rPr>
        <w:t xml:space="preserve"> отчетным, представляет:</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сведения о расходах, если сумма сделки превышает общий доход лица и его супруга (супруги) за три последних года, предшествующих совершению сделки.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11. В случае если гражданином или работником обнаружено, что в представленных им сведениях о доходах не отражены или не полностью отражены какие-либо </w:t>
      </w:r>
      <w:r w:rsidRPr="009F199F">
        <w:rPr>
          <w:rFonts w:ascii="Arial" w:eastAsia="Times New Roman" w:hAnsi="Arial" w:cs="Arial"/>
          <w:color w:val="333333"/>
          <w:sz w:val="23"/>
          <w:szCs w:val="23"/>
          <w:lang w:eastAsia="ru-RU"/>
        </w:rPr>
        <w:lastRenderedPageBreak/>
        <w:t>сведения либо имеются ошибки, в течение трех месяцев после окончания установленного срока он может представить уточненные сведения.</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12. Сведения о доходах, расходах, об имуществе и обязательствах имущественного характера представляются:</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работниками, включенными в </w:t>
      </w:r>
      <w:hyperlink r:id="rId9"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для которых работодателем является Министр образования и науки Российской Федерации - в Департамент государственной службы, кадров и мобилизационной подготовки Министерства образования и науки Российской Федерации;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работниками, включенными в </w:t>
      </w:r>
      <w:hyperlink r:id="rId10"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для которых работодателем является руководитель организации - в организацию. Организация осуществляет прием и анализ данных сведений, после чего передает их в Департамент государственной службы, кадров и мобилизационной подготовки Министерства образования и науки Российской Федерации.</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13. Работники, замещающие должности в организации, не включенные в </w:t>
      </w:r>
      <w:hyperlink r:id="rId11"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и претендующие на замещение должностей в организации, включенных в этот Перечень должностей, представляют сведения о доходах, расходах, об имуществе и обязательствах имущественного характера в соответствии с </w:t>
      </w:r>
      <w:hyperlink r:id="rId12" w:anchor="2200" w:history="1">
        <w:r w:rsidRPr="009F199F">
          <w:rPr>
            <w:rFonts w:ascii="Arial" w:eastAsia="Times New Roman" w:hAnsi="Arial" w:cs="Arial"/>
            <w:color w:val="808080"/>
            <w:sz w:val="23"/>
            <w:u w:val="single"/>
            <w:lang w:eastAsia="ru-RU"/>
          </w:rPr>
          <w:t>разделом II</w:t>
        </w:r>
      </w:hyperlink>
      <w:r w:rsidRPr="009F199F">
        <w:rPr>
          <w:rFonts w:ascii="Arial" w:eastAsia="Times New Roman" w:hAnsi="Arial" w:cs="Arial"/>
          <w:color w:val="333333"/>
          <w:sz w:val="23"/>
          <w:szCs w:val="23"/>
          <w:lang w:eastAsia="ru-RU"/>
        </w:rPr>
        <w:t> настоящего Порядка.</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14. </w:t>
      </w:r>
      <w:proofErr w:type="gramStart"/>
      <w:r w:rsidRPr="009F199F">
        <w:rPr>
          <w:rFonts w:ascii="Arial" w:eastAsia="Times New Roman" w:hAnsi="Arial" w:cs="Arial"/>
          <w:color w:val="333333"/>
          <w:sz w:val="23"/>
          <w:szCs w:val="23"/>
          <w:lang w:eastAsia="ru-RU"/>
        </w:rPr>
        <w:t>Работники, замещающие одну из должностей в организации, указанную в </w:t>
      </w:r>
      <w:hyperlink r:id="rId13" w:anchor="1000" w:history="1">
        <w:r w:rsidRPr="009F199F">
          <w:rPr>
            <w:rFonts w:ascii="Arial" w:eastAsia="Times New Roman" w:hAnsi="Arial" w:cs="Arial"/>
            <w:color w:val="808080"/>
            <w:sz w:val="23"/>
            <w:u w:val="single"/>
            <w:lang w:eastAsia="ru-RU"/>
          </w:rPr>
          <w:t>Перечне</w:t>
        </w:r>
      </w:hyperlink>
      <w:r w:rsidRPr="009F199F">
        <w:rPr>
          <w:rFonts w:ascii="Arial" w:eastAsia="Times New Roman" w:hAnsi="Arial" w:cs="Arial"/>
          <w:color w:val="333333"/>
          <w:sz w:val="23"/>
          <w:szCs w:val="23"/>
          <w:lang w:eastAsia="ru-RU"/>
        </w:rPr>
        <w:t> должностей, обязаны представлять 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w:t>
      </w:r>
      <w:proofErr w:type="gramEnd"/>
      <w:r w:rsidRPr="009F199F">
        <w:rPr>
          <w:rFonts w:ascii="Arial" w:eastAsia="Times New Roman" w:hAnsi="Arial" w:cs="Arial"/>
          <w:color w:val="333333"/>
          <w:sz w:val="23"/>
          <w:szCs w:val="23"/>
          <w:lang w:eastAsia="ru-RU"/>
        </w:rPr>
        <w:t xml:space="preserve"> об источниках получения средств, за счет которых совершена сделка.</w:t>
      </w:r>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15. </w:t>
      </w:r>
      <w:proofErr w:type="gramStart"/>
      <w:r w:rsidRPr="009F199F">
        <w:rPr>
          <w:rFonts w:ascii="Arial" w:eastAsia="Times New Roman" w:hAnsi="Arial" w:cs="Arial"/>
          <w:color w:val="333333"/>
          <w:sz w:val="23"/>
          <w:szCs w:val="23"/>
          <w:lang w:eastAsia="ru-RU"/>
        </w:rPr>
        <w:t>В случае непредставления по объективным причинам работниками, замещающими должности в организации, включенные в </w:t>
      </w:r>
      <w:hyperlink r:id="rId14" w:anchor="1000" w:history="1">
        <w:r w:rsidRPr="009F199F">
          <w:rPr>
            <w:rFonts w:ascii="Arial" w:eastAsia="Times New Roman" w:hAnsi="Arial" w:cs="Arial"/>
            <w:color w:val="808080"/>
            <w:sz w:val="23"/>
            <w:u w:val="single"/>
            <w:lang w:eastAsia="ru-RU"/>
          </w:rPr>
          <w:t>Перечень</w:t>
        </w:r>
      </w:hyperlink>
      <w:r w:rsidRPr="009F199F">
        <w:rPr>
          <w:rFonts w:ascii="Arial" w:eastAsia="Times New Roman" w:hAnsi="Arial" w:cs="Arial"/>
          <w:color w:val="333333"/>
          <w:sz w:val="23"/>
          <w:szCs w:val="23"/>
          <w:lang w:eastAsia="ru-RU"/>
        </w:rPr>
        <w:t> должностей, сведений о доходах, расходах, об имуществе и обязательствах имущественного характера своих супруга (супруги) и несовершеннолетних детей, они направляют в Департамент государственной службы, кадров и мобилизационной подготовки Министерства образования и науки Российской Федерации заявление с объяснением причин.</w:t>
      </w:r>
      <w:proofErr w:type="gramEnd"/>
    </w:p>
    <w:p w:rsidR="009F199F" w:rsidRPr="009F199F" w:rsidRDefault="009F199F" w:rsidP="009F199F">
      <w:pPr>
        <w:shd w:val="clear" w:color="auto" w:fill="FFFFFF"/>
        <w:spacing w:after="255" w:line="270" w:lineRule="atLeast"/>
        <w:rPr>
          <w:rFonts w:ascii="Arial" w:eastAsia="Times New Roman" w:hAnsi="Arial" w:cs="Arial"/>
          <w:color w:val="333333"/>
          <w:sz w:val="23"/>
          <w:szCs w:val="23"/>
          <w:lang w:eastAsia="ru-RU"/>
        </w:rPr>
      </w:pPr>
      <w:r w:rsidRPr="009F199F">
        <w:rPr>
          <w:rFonts w:ascii="Arial" w:eastAsia="Times New Roman" w:hAnsi="Arial" w:cs="Arial"/>
          <w:color w:val="333333"/>
          <w:sz w:val="23"/>
          <w:szCs w:val="23"/>
          <w:lang w:eastAsia="ru-RU"/>
        </w:rPr>
        <w:t xml:space="preserve">16. </w:t>
      </w:r>
      <w:proofErr w:type="gramStart"/>
      <w:r w:rsidRPr="009F199F">
        <w:rPr>
          <w:rFonts w:ascii="Arial" w:eastAsia="Times New Roman" w:hAnsi="Arial" w:cs="Arial"/>
          <w:color w:val="333333"/>
          <w:sz w:val="23"/>
          <w:szCs w:val="23"/>
          <w:lang w:eastAsia="ru-RU"/>
        </w:rPr>
        <w:t>Сведения о доходах, расходах, об имуществе и обязательствах имущественного характера, представленные в соответствии с настоящим Порядком работником, замещающим должность в организации, указанным в </w:t>
      </w:r>
      <w:hyperlink r:id="rId15" w:anchor="2013" w:history="1">
        <w:r w:rsidRPr="009F199F">
          <w:rPr>
            <w:rFonts w:ascii="Arial" w:eastAsia="Times New Roman" w:hAnsi="Arial" w:cs="Arial"/>
            <w:color w:val="808080"/>
            <w:sz w:val="23"/>
            <w:u w:val="single"/>
            <w:lang w:eastAsia="ru-RU"/>
          </w:rPr>
          <w:t>пункте 13</w:t>
        </w:r>
      </w:hyperlink>
      <w:r w:rsidRPr="009F199F">
        <w:rPr>
          <w:rFonts w:ascii="Arial" w:eastAsia="Times New Roman" w:hAnsi="Arial" w:cs="Arial"/>
          <w:color w:val="333333"/>
          <w:sz w:val="23"/>
          <w:szCs w:val="23"/>
          <w:lang w:eastAsia="ru-RU"/>
        </w:rPr>
        <w:t> настоящего Порядка, при назначении на должность, а также представляемая служащим, замещающим должность в организации, ежегодно информация о результатах проверки достоверности и полноты этих сведений приобщаются к личному делу работника.</w:t>
      </w:r>
      <w:proofErr w:type="gramEnd"/>
    </w:p>
    <w:p w:rsidR="003C504D" w:rsidRDefault="003C504D"/>
    <w:sectPr w:rsidR="003C504D" w:rsidSect="0089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99F"/>
    <w:rsid w:val="00127E4A"/>
    <w:rsid w:val="003C504D"/>
    <w:rsid w:val="0073405F"/>
    <w:rsid w:val="00894FF6"/>
    <w:rsid w:val="009F199F"/>
    <w:rsid w:val="00C6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F6"/>
  </w:style>
  <w:style w:type="paragraph" w:styleId="3">
    <w:name w:val="heading 3"/>
    <w:basedOn w:val="a"/>
    <w:link w:val="30"/>
    <w:uiPriority w:val="9"/>
    <w:qFormat/>
    <w:rsid w:val="009F19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199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F199F"/>
    <w:rPr>
      <w:color w:val="0000FF"/>
      <w:u w:val="single"/>
    </w:rPr>
  </w:style>
  <w:style w:type="paragraph" w:styleId="a4">
    <w:name w:val="Normal (Web)"/>
    <w:basedOn w:val="a"/>
    <w:uiPriority w:val="99"/>
    <w:semiHidden/>
    <w:unhideWhenUsed/>
    <w:rsid w:val="009F19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17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491778/" TargetMode="External"/><Relationship Id="rId13" Type="http://schemas.openxmlformats.org/officeDocument/2006/relationships/hyperlink" Target="https://www.garant.ru/products/ipo/prime/doc/70491778/" TargetMode="External"/><Relationship Id="rId3" Type="http://schemas.openxmlformats.org/officeDocument/2006/relationships/webSettings" Target="webSettings.xml"/><Relationship Id="rId7" Type="http://schemas.openxmlformats.org/officeDocument/2006/relationships/hyperlink" Target="https://www.garant.ru/products/ipo/prime/doc/70491778/" TargetMode="External"/><Relationship Id="rId12" Type="http://schemas.openxmlformats.org/officeDocument/2006/relationships/hyperlink" Target="https://www.garant.ru/products/ipo/prime/doc/7049177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0491778/" TargetMode="External"/><Relationship Id="rId11" Type="http://schemas.openxmlformats.org/officeDocument/2006/relationships/hyperlink" Target="https://www.garant.ru/products/ipo/prime/doc/70491778/" TargetMode="External"/><Relationship Id="rId5" Type="http://schemas.openxmlformats.org/officeDocument/2006/relationships/hyperlink" Target="https://www.garant.ru/products/ipo/prime/doc/70491778/" TargetMode="External"/><Relationship Id="rId15" Type="http://schemas.openxmlformats.org/officeDocument/2006/relationships/hyperlink" Target="https://www.garant.ru/products/ipo/prime/doc/70491778/" TargetMode="External"/><Relationship Id="rId10" Type="http://schemas.openxmlformats.org/officeDocument/2006/relationships/hyperlink" Target="https://www.garant.ru/products/ipo/prime/doc/70491778/" TargetMode="External"/><Relationship Id="rId4" Type="http://schemas.openxmlformats.org/officeDocument/2006/relationships/hyperlink" Target="https://www.garant.ru/products/ipo/prime/doc/70491778/" TargetMode="External"/><Relationship Id="rId9" Type="http://schemas.openxmlformats.org/officeDocument/2006/relationships/hyperlink" Target="https://www.garant.ru/products/ipo/prime/doc/70491778/" TargetMode="External"/><Relationship Id="rId14" Type="http://schemas.openxmlformats.org/officeDocument/2006/relationships/hyperlink" Target="https://www.garant.ru/products/ipo/prime/doc/70491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2021-02-26T07:40:00Z</dcterms:created>
  <dcterms:modified xsi:type="dcterms:W3CDTF">2021-02-26T07:42:00Z</dcterms:modified>
</cp:coreProperties>
</file>